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</w:t>
      </w:r>
      <w:r w:rsidR="00125710">
        <w:rPr>
          <w:b/>
          <w:caps/>
          <w:sz w:val="24"/>
          <w:szCs w:val="24"/>
        </w:rPr>
        <w:t>7/</w:t>
      </w:r>
      <w:r w:rsidRPr="00DA703A">
        <w:rPr>
          <w:b/>
          <w:caps/>
          <w:sz w:val="24"/>
          <w:szCs w:val="24"/>
        </w:rPr>
        <w:t>25-</w:t>
      </w:r>
      <w:r w:rsidR="00125710">
        <w:rPr>
          <w:b/>
          <w:caps/>
          <w:sz w:val="24"/>
          <w:szCs w:val="24"/>
        </w:rPr>
        <w:t>0</w:t>
      </w:r>
      <w:r w:rsidR="0087337B">
        <w:rPr>
          <w:b/>
          <w:caps/>
          <w:sz w:val="24"/>
          <w:szCs w:val="24"/>
        </w:rPr>
        <w:t>1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 w:rsidR="00125710">
        <w:rPr>
          <w:b/>
          <w:sz w:val="24"/>
          <w:szCs w:val="24"/>
        </w:rPr>
        <w:t>29 июня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A24113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К.О.О.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="009F6D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</w:t>
      </w:r>
      <w:r w:rsidR="00125710">
        <w:rPr>
          <w:sz w:val="24"/>
          <w:szCs w:val="24"/>
        </w:rPr>
        <w:t xml:space="preserve">Цветкова А.И., </w:t>
      </w:r>
      <w:r>
        <w:rPr>
          <w:sz w:val="24"/>
          <w:szCs w:val="24"/>
        </w:rPr>
        <w:t xml:space="preserve">Юрлов П.П.,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DA703A" w:rsidRDefault="004B0D67" w:rsidP="004B0D67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7841F1" w:rsidRPr="007841F1">
        <w:rPr>
          <w:sz w:val="24"/>
          <w:szCs w:val="24"/>
        </w:rPr>
        <w:t>при участии адвоката</w:t>
      </w:r>
      <w:r w:rsidRPr="00A615B3">
        <w:rPr>
          <w:i/>
          <w:iCs/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в закрытом заседании дисциплинарное производство в отношении адвоката </w:t>
      </w:r>
      <w:r w:rsidR="00125710">
        <w:rPr>
          <w:sz w:val="24"/>
          <w:szCs w:val="24"/>
        </w:rPr>
        <w:t>К</w:t>
      </w:r>
      <w:r w:rsidR="00A24113">
        <w:rPr>
          <w:sz w:val="24"/>
          <w:szCs w:val="24"/>
        </w:rPr>
        <w:t>.</w:t>
      </w:r>
      <w:r w:rsidR="00125710">
        <w:rPr>
          <w:sz w:val="24"/>
          <w:szCs w:val="24"/>
        </w:rPr>
        <w:t>О.О.</w:t>
      </w:r>
      <w:r w:rsidR="000C2AD7">
        <w:rPr>
          <w:sz w:val="24"/>
          <w:szCs w:val="24"/>
        </w:rPr>
        <w:t xml:space="preserve">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125710" w:rsidRDefault="00125710" w:rsidP="00393748">
      <w:pPr>
        <w:ind w:firstLine="708"/>
        <w:jc w:val="both"/>
        <w:rPr>
          <w:sz w:val="24"/>
          <w:szCs w:val="24"/>
        </w:rPr>
      </w:pPr>
      <w:r w:rsidRPr="00125710">
        <w:rPr>
          <w:sz w:val="24"/>
          <w:szCs w:val="24"/>
        </w:rPr>
        <w:t xml:space="preserve">13.04.2020г. в Адвокатскую палату Московской области поступило представление первого вице-президента АПМО </w:t>
      </w:r>
      <w:proofErr w:type="spellStart"/>
      <w:r w:rsidRPr="00125710">
        <w:rPr>
          <w:sz w:val="24"/>
          <w:szCs w:val="24"/>
        </w:rPr>
        <w:t>Толчеева</w:t>
      </w:r>
      <w:proofErr w:type="spellEnd"/>
      <w:r w:rsidRPr="00125710">
        <w:rPr>
          <w:sz w:val="24"/>
          <w:szCs w:val="24"/>
        </w:rPr>
        <w:t xml:space="preserve"> М.Н. в отношении адвоката </w:t>
      </w:r>
      <w:r w:rsidR="00A24113">
        <w:rPr>
          <w:sz w:val="24"/>
          <w:szCs w:val="24"/>
        </w:rPr>
        <w:t>К.О.О.</w:t>
      </w:r>
      <w:r w:rsidRPr="00125710">
        <w:rPr>
          <w:sz w:val="24"/>
          <w:szCs w:val="24"/>
          <w:shd w:val="clear" w:color="auto" w:fill="FFFFFF"/>
        </w:rPr>
        <w:t xml:space="preserve">, </w:t>
      </w:r>
      <w:r w:rsidRPr="00125710">
        <w:rPr>
          <w:sz w:val="24"/>
          <w:szCs w:val="24"/>
        </w:rPr>
        <w:t xml:space="preserve">имеющего регистрационный номер </w:t>
      </w:r>
      <w:r w:rsidR="00A24113">
        <w:rPr>
          <w:sz w:val="24"/>
          <w:szCs w:val="24"/>
        </w:rPr>
        <w:t>…..</w:t>
      </w:r>
      <w:r w:rsidRPr="0012571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24113">
        <w:rPr>
          <w:sz w:val="24"/>
          <w:szCs w:val="24"/>
        </w:rPr>
        <w:t>….</w:t>
      </w:r>
      <w:r w:rsidRPr="00125710">
        <w:rPr>
          <w:sz w:val="24"/>
          <w:szCs w:val="24"/>
        </w:rPr>
        <w:t>.</w:t>
      </w:r>
    </w:p>
    <w:p w:rsidR="00B71856" w:rsidRDefault="00B71856" w:rsidP="00B71856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Ранее, 09.04.2020г.</w:t>
      </w:r>
      <w:r w:rsidR="00B4358F">
        <w:rPr>
          <w:szCs w:val="24"/>
        </w:rPr>
        <w:t>,</w:t>
      </w:r>
      <w:r>
        <w:rPr>
          <w:szCs w:val="24"/>
        </w:rPr>
        <w:t xml:space="preserve"> от адвоката было получено письменное заявление в адрес первого вице-президента АПМО относительно указанных событий.</w:t>
      </w:r>
    </w:p>
    <w:p w:rsidR="00125710" w:rsidRPr="00055A2D" w:rsidRDefault="00125710" w:rsidP="001257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13.04.2020г</w:t>
      </w:r>
      <w:r w:rsidRPr="00055A2D">
        <w:rPr>
          <w:sz w:val="24"/>
          <w:szCs w:val="24"/>
        </w:rPr>
        <w:t>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87337B" w:rsidRDefault="00860E3B" w:rsidP="00393748">
      <w:pPr>
        <w:ind w:firstLine="708"/>
        <w:jc w:val="both"/>
        <w:rPr>
          <w:sz w:val="24"/>
          <w:szCs w:val="24"/>
        </w:rPr>
      </w:pPr>
      <w:r w:rsidRPr="00860E3B">
        <w:rPr>
          <w:sz w:val="24"/>
          <w:szCs w:val="24"/>
        </w:rPr>
        <w:t xml:space="preserve">Как следует из представления, </w:t>
      </w:r>
      <w:r>
        <w:rPr>
          <w:sz w:val="24"/>
          <w:szCs w:val="24"/>
        </w:rPr>
        <w:t xml:space="preserve">адвокат </w:t>
      </w:r>
      <w:r w:rsidRPr="00860E3B">
        <w:rPr>
          <w:sz w:val="24"/>
          <w:szCs w:val="24"/>
        </w:rPr>
        <w:t>приня</w:t>
      </w:r>
      <w:r>
        <w:rPr>
          <w:sz w:val="24"/>
          <w:szCs w:val="24"/>
        </w:rPr>
        <w:t>л</w:t>
      </w:r>
      <w:r w:rsidRPr="00860E3B">
        <w:rPr>
          <w:sz w:val="24"/>
          <w:szCs w:val="24"/>
        </w:rPr>
        <w:t xml:space="preserve"> 24.03.2019г. поручение на защиту У</w:t>
      </w:r>
      <w:r w:rsidR="00A24113">
        <w:rPr>
          <w:sz w:val="24"/>
          <w:szCs w:val="24"/>
        </w:rPr>
        <w:t>.</w:t>
      </w:r>
      <w:r w:rsidRPr="00860E3B">
        <w:rPr>
          <w:sz w:val="24"/>
          <w:szCs w:val="24"/>
        </w:rPr>
        <w:t>Д. в апелляционной инстанции М</w:t>
      </w:r>
      <w:r w:rsidR="00A24113">
        <w:rPr>
          <w:sz w:val="24"/>
          <w:szCs w:val="24"/>
        </w:rPr>
        <w:t>.</w:t>
      </w:r>
      <w:r w:rsidRPr="00860E3B">
        <w:rPr>
          <w:sz w:val="24"/>
          <w:szCs w:val="24"/>
        </w:rPr>
        <w:t xml:space="preserve"> областного суда, вне установленного ЕЦСЮП АПМО графика дежурств, напрямую от сотрудника М</w:t>
      </w:r>
      <w:r w:rsidR="00A24113">
        <w:rPr>
          <w:sz w:val="24"/>
          <w:szCs w:val="24"/>
        </w:rPr>
        <w:t>.</w:t>
      </w:r>
      <w:r w:rsidRPr="00860E3B">
        <w:rPr>
          <w:sz w:val="24"/>
          <w:szCs w:val="24"/>
        </w:rPr>
        <w:t xml:space="preserve"> областного суда.</w:t>
      </w:r>
    </w:p>
    <w:p w:rsidR="00860E3B" w:rsidRDefault="00860E3B" w:rsidP="00393748">
      <w:pPr>
        <w:pStyle w:val="aa"/>
        <w:ind w:firstLine="708"/>
        <w:jc w:val="both"/>
      </w:pPr>
      <w:r>
        <w:rPr>
          <w:szCs w:val="24"/>
        </w:rPr>
        <w:t xml:space="preserve">12.05.2020г. представлены объяснения </w:t>
      </w:r>
      <w:r w:rsidR="00B71856">
        <w:t>Представителя Совета АПМО в М</w:t>
      </w:r>
      <w:r w:rsidR="00A24113">
        <w:t>.</w:t>
      </w:r>
      <w:r w:rsidR="00B71856">
        <w:t xml:space="preserve"> областном суде</w:t>
      </w:r>
      <w:r>
        <w:t xml:space="preserve"> А</w:t>
      </w:r>
      <w:r w:rsidR="00A24113">
        <w:t>.</w:t>
      </w:r>
      <w:r>
        <w:t>А.В. относительно указанных событий.</w:t>
      </w:r>
    </w:p>
    <w:p w:rsidR="00B71856" w:rsidRDefault="00B71856" w:rsidP="00393748">
      <w:pPr>
        <w:pStyle w:val="aa"/>
        <w:ind w:firstLine="708"/>
        <w:jc w:val="both"/>
      </w:pPr>
      <w:r>
        <w:t xml:space="preserve">12.05.2020г. адвокатом представлены письменные объяснения, в которых он возражал против доводов представления относительно </w:t>
      </w:r>
      <w:r w:rsidRPr="00630602">
        <w:rPr>
          <w:szCs w:val="24"/>
          <w:lang w:eastAsia="en-US"/>
        </w:rPr>
        <w:t xml:space="preserve">нарушения норм законодательства об </w:t>
      </w:r>
      <w:r w:rsidRPr="003E7D08">
        <w:rPr>
          <w:szCs w:val="24"/>
          <w:lang w:eastAsia="en-US"/>
        </w:rPr>
        <w:t>адвокатской деятельности и адвокатуре и Кодекса профессиональной этики адвоката</w:t>
      </w:r>
      <w:r>
        <w:t>.</w:t>
      </w:r>
    </w:p>
    <w:p w:rsidR="00B71856" w:rsidRDefault="00B71856" w:rsidP="00393748">
      <w:pPr>
        <w:pStyle w:val="aa"/>
        <w:ind w:firstLine="708"/>
        <w:jc w:val="both"/>
        <w:rPr>
          <w:szCs w:val="24"/>
        </w:rPr>
      </w:pPr>
      <w:r>
        <w:t>20.05.2020г. от адвоката получено ходатайство об очном участии в заседании квалификационной комиссии.</w:t>
      </w:r>
    </w:p>
    <w:p w:rsidR="000C2AD7" w:rsidRDefault="00B71856" w:rsidP="008F7A83">
      <w:pPr>
        <w:pStyle w:val="aa"/>
        <w:ind w:firstLine="708"/>
        <w:jc w:val="both"/>
        <w:rPr>
          <w:szCs w:val="24"/>
        </w:rPr>
      </w:pPr>
      <w:bookmarkStart w:id="2" w:name="_Hlk40880909"/>
      <w:r>
        <w:rPr>
          <w:szCs w:val="24"/>
        </w:rPr>
        <w:t>22.05</w:t>
      </w:r>
      <w:r w:rsidR="004B0D67">
        <w:rPr>
          <w:szCs w:val="24"/>
        </w:rPr>
        <w:t xml:space="preserve">.2020г. </w:t>
      </w:r>
      <w:r w:rsidR="00393748">
        <w:rPr>
          <w:szCs w:val="24"/>
        </w:rPr>
        <w:t xml:space="preserve">адвокат </w:t>
      </w:r>
      <w:r>
        <w:rPr>
          <w:szCs w:val="24"/>
        </w:rPr>
        <w:t xml:space="preserve">явился в </w:t>
      </w:r>
      <w:r w:rsidR="000C2AD7">
        <w:rPr>
          <w:szCs w:val="24"/>
        </w:rPr>
        <w:t>заседани</w:t>
      </w:r>
      <w:r>
        <w:rPr>
          <w:szCs w:val="24"/>
        </w:rPr>
        <w:t>е</w:t>
      </w:r>
      <w:r w:rsidR="000C2AD7">
        <w:rPr>
          <w:szCs w:val="24"/>
        </w:rPr>
        <w:t xml:space="preserve"> квалификационной комиссии</w:t>
      </w:r>
      <w:r w:rsidR="000C2AD7" w:rsidRPr="00E35E4F">
        <w:rPr>
          <w:szCs w:val="24"/>
        </w:rPr>
        <w:t xml:space="preserve">, </w:t>
      </w:r>
      <w:r w:rsidR="003E7D08">
        <w:rPr>
          <w:szCs w:val="24"/>
        </w:rPr>
        <w:t xml:space="preserve">возражал против </w:t>
      </w:r>
      <w:r>
        <w:rPr>
          <w:szCs w:val="24"/>
        </w:rPr>
        <w:t>представления</w:t>
      </w:r>
      <w:r w:rsidR="003E7D08">
        <w:rPr>
          <w:szCs w:val="24"/>
        </w:rPr>
        <w:t>, поддержал доводы письменных объяснений</w:t>
      </w:r>
      <w:r w:rsidR="000C2AD7" w:rsidRPr="00E35E4F">
        <w:rPr>
          <w:szCs w:val="24"/>
        </w:rPr>
        <w:t>.</w:t>
      </w:r>
    </w:p>
    <w:p w:rsidR="0073245C" w:rsidRDefault="006A4675" w:rsidP="003E7D08">
      <w:pPr>
        <w:pStyle w:val="aa"/>
        <w:ind w:firstLine="708"/>
        <w:jc w:val="both"/>
      </w:pPr>
      <w:r>
        <w:rPr>
          <w:szCs w:val="24"/>
        </w:rPr>
        <w:t>22.05.</w:t>
      </w:r>
      <w:r w:rsidR="00FA6740" w:rsidRPr="004E38C0">
        <w:rPr>
          <w:szCs w:val="24"/>
        </w:rPr>
        <w:t>2020</w:t>
      </w:r>
      <w:r w:rsidR="00211AF7" w:rsidRPr="004E38C0">
        <w:rPr>
          <w:szCs w:val="24"/>
        </w:rPr>
        <w:t xml:space="preserve">г. </w:t>
      </w:r>
      <w:r w:rsidR="00DF3934" w:rsidRPr="004E38C0">
        <w:rPr>
          <w:szCs w:val="24"/>
        </w:rPr>
        <w:t>к</w:t>
      </w:r>
      <w:r w:rsidR="00654B23" w:rsidRPr="004E38C0">
        <w:rPr>
          <w:szCs w:val="24"/>
        </w:rPr>
        <w:t xml:space="preserve">валификационная комиссия </w:t>
      </w:r>
      <w:r w:rsidR="007F5303" w:rsidRPr="004E38C0">
        <w:rPr>
          <w:szCs w:val="24"/>
        </w:rPr>
        <w:t xml:space="preserve">дала </w:t>
      </w:r>
      <w:r w:rsidR="007F5303" w:rsidRPr="000440C9">
        <w:rPr>
          <w:szCs w:val="24"/>
        </w:rPr>
        <w:t xml:space="preserve">заключение </w:t>
      </w:r>
      <w:bookmarkStart w:id="3" w:name="_Hlk32568346"/>
      <w:r>
        <w:t xml:space="preserve">о наличии в действиях адвоката </w:t>
      </w:r>
      <w:r w:rsidR="00A24113">
        <w:t>К.О.О.</w:t>
      </w:r>
      <w:r>
        <w:t xml:space="preserve"> нарушения </w:t>
      </w:r>
      <w:r w:rsidRPr="008D60DE">
        <w:t>п</w:t>
      </w:r>
      <w:r>
        <w:t>.</w:t>
      </w:r>
      <w:r w:rsidRPr="008D60DE">
        <w:t>п.</w:t>
      </w:r>
      <w:r>
        <w:t>2 и 4</w:t>
      </w:r>
      <w:r w:rsidRPr="008D60DE">
        <w:t xml:space="preserve"> п.1 ст.7 ФЗ «Об адвокатской деятельности и адвокатуре в РФ»</w:t>
      </w:r>
      <w:r>
        <w:t>, п.п.1 и</w:t>
      </w:r>
      <w:r w:rsidRPr="000D6789">
        <w:t xml:space="preserve"> 9 п.1 ст.9</w:t>
      </w:r>
      <w:r>
        <w:t>, п.2 ст.5</w:t>
      </w:r>
      <w:r w:rsidRPr="000D6789">
        <w:t xml:space="preserve"> КПЭА</w:t>
      </w:r>
      <w:r>
        <w:t xml:space="preserve">, выразившегося в явном игнорировании </w:t>
      </w:r>
      <w:r>
        <w:rPr>
          <w:bCs/>
        </w:rPr>
        <w:t xml:space="preserve">Порядка участия адвокатов АПМО в качестве защитника (представителя) по назначению органов дознания, предварительного следствия и суда (утв. </w:t>
      </w:r>
      <w:r w:rsidRPr="00F77D73">
        <w:rPr>
          <w:bCs/>
          <w:color w:val="000000"/>
        </w:rPr>
        <w:t>Решением Совета А</w:t>
      </w:r>
      <w:r w:rsidRPr="00F77D73">
        <w:rPr>
          <w:bCs/>
        </w:rPr>
        <w:t>ПМО № 01/23-24 от 24.01.2018г.</w:t>
      </w:r>
      <w:r>
        <w:rPr>
          <w:bCs/>
        </w:rPr>
        <w:t xml:space="preserve">), </w:t>
      </w:r>
      <w:r>
        <w:t>Правил АПМО по исполнению Порядка назначения адвокатов в качестве защитников в уголовном судопроизводстве, утверждённого Решением Совета ФПА РФ от 15.03.2019г. (утв. Решением Совета АПМО от 18.09.2019г. № 14/23-4) – принятии 24.03.2020г. поручения на защиту У</w:t>
      </w:r>
      <w:r w:rsidR="00A24113">
        <w:t>.</w:t>
      </w:r>
      <w:r>
        <w:t>Д. в порядке ст.51 УПК РФ в апелляционной инстанции М</w:t>
      </w:r>
      <w:r w:rsidR="00A24113">
        <w:t>.</w:t>
      </w:r>
      <w:r>
        <w:t xml:space="preserve"> областного суда, вне установленного ЕЦСЮП АПМО графика дежурств, непосредственно от суда, по устному требованию судьи.</w:t>
      </w:r>
    </w:p>
    <w:p w:rsidR="006A4675" w:rsidRPr="00DF4B45" w:rsidRDefault="006A4675" w:rsidP="003E7D08">
      <w:pPr>
        <w:pStyle w:val="aa"/>
        <w:ind w:firstLine="708"/>
        <w:jc w:val="both"/>
      </w:pPr>
      <w:r>
        <w:t>11.06.2020г. адвокатом представлено несогласие с заключением квалификационной комиссии и ходатайство об очном участии в заседании Совета.</w:t>
      </w:r>
    </w:p>
    <w:bookmarkEnd w:id="3"/>
    <w:p w:rsidR="00B765C9" w:rsidRPr="007841F1" w:rsidRDefault="00B765C9" w:rsidP="00B765C9">
      <w:pPr>
        <w:ind w:firstLine="708"/>
        <w:jc w:val="both"/>
        <w:rPr>
          <w:sz w:val="24"/>
          <w:szCs w:val="24"/>
        </w:rPr>
      </w:pPr>
      <w:r w:rsidRPr="007841F1">
        <w:rPr>
          <w:sz w:val="24"/>
          <w:szCs w:val="24"/>
        </w:rPr>
        <w:t xml:space="preserve">Адвокат </w:t>
      </w:r>
      <w:r w:rsidR="003E7D08" w:rsidRPr="007841F1">
        <w:rPr>
          <w:sz w:val="24"/>
          <w:szCs w:val="24"/>
        </w:rPr>
        <w:t>в заседани</w:t>
      </w:r>
      <w:r w:rsidR="0041513A">
        <w:rPr>
          <w:sz w:val="24"/>
          <w:szCs w:val="24"/>
        </w:rPr>
        <w:t>е</w:t>
      </w:r>
      <w:r w:rsidR="003E7D08" w:rsidRPr="007841F1">
        <w:rPr>
          <w:sz w:val="24"/>
          <w:szCs w:val="24"/>
        </w:rPr>
        <w:t xml:space="preserve"> Совета </w:t>
      </w:r>
      <w:r w:rsidR="007841F1" w:rsidRPr="007841F1">
        <w:rPr>
          <w:sz w:val="24"/>
          <w:szCs w:val="24"/>
        </w:rPr>
        <w:t xml:space="preserve">явился, </w:t>
      </w:r>
      <w:r w:rsidR="009F6DDE">
        <w:rPr>
          <w:sz w:val="24"/>
          <w:szCs w:val="24"/>
        </w:rPr>
        <w:t xml:space="preserve">поддержал доводы </w:t>
      </w:r>
      <w:r w:rsidR="0041513A">
        <w:rPr>
          <w:sz w:val="24"/>
          <w:szCs w:val="24"/>
        </w:rPr>
        <w:t>не</w:t>
      </w:r>
      <w:r w:rsidR="007841F1" w:rsidRPr="007841F1">
        <w:rPr>
          <w:sz w:val="24"/>
          <w:szCs w:val="24"/>
        </w:rPr>
        <w:t>согласи</w:t>
      </w:r>
      <w:r w:rsidR="009F6DDE">
        <w:rPr>
          <w:sz w:val="24"/>
          <w:szCs w:val="24"/>
        </w:rPr>
        <w:t>я</w:t>
      </w:r>
      <w:r w:rsidR="007841F1" w:rsidRPr="007841F1">
        <w:rPr>
          <w:sz w:val="24"/>
          <w:szCs w:val="24"/>
        </w:rPr>
        <w:t xml:space="preserve"> с заключением</w:t>
      </w:r>
      <w:r w:rsidR="0041513A">
        <w:rPr>
          <w:sz w:val="24"/>
          <w:szCs w:val="24"/>
        </w:rPr>
        <w:t>.</w:t>
      </w:r>
    </w:p>
    <w:bookmarkEnd w:id="2"/>
    <w:p w:rsidR="008A1CE6" w:rsidRDefault="008A1CE6" w:rsidP="00B765C9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 xml:space="preserve">Рассмотрев </w:t>
      </w:r>
      <w:r w:rsidR="0041513A">
        <w:rPr>
          <w:sz w:val="24"/>
          <w:szCs w:val="24"/>
          <w:lang w:eastAsia="en-US"/>
        </w:rPr>
        <w:t>представление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AC612A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 w:rsidR="00080C0B">
        <w:rPr>
          <w:sz w:val="24"/>
          <w:szCs w:val="24"/>
          <w:lang w:eastAsia="en-US"/>
        </w:rPr>
        <w:t>ением квалификационной комиссии</w:t>
      </w:r>
      <w:r w:rsidR="00B765C9">
        <w:rPr>
          <w:sz w:val="24"/>
          <w:szCs w:val="24"/>
          <w:lang w:eastAsia="en-US"/>
        </w:rPr>
        <w:t xml:space="preserve"> о наличии в действиях адвоката указанных нарушений</w:t>
      </w:r>
      <w:r w:rsidR="00080C0B">
        <w:rPr>
          <w:sz w:val="24"/>
          <w:szCs w:val="24"/>
          <w:lang w:eastAsia="en-US"/>
        </w:rPr>
        <w:t>.</w:t>
      </w:r>
    </w:p>
    <w:p w:rsidR="00B4358F" w:rsidRDefault="00B4358F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пп.2),4) п.1 ст.7 ФЗ «Об адвокатской деятельности и адвокатуре в РФ» адвокат обязан исполнять требования закона об обязательном участии адвоката в качестве защитника в уголовном судопроизводстве по назначению органов дознания, органов предварительного следствия или суда, а также исполнять решения органов адвокатской палаты субъекта Российской Федерации и ФПА РФ, принятые в пределах их компетенции. </w:t>
      </w:r>
    </w:p>
    <w:p w:rsidR="00B4358F" w:rsidRDefault="00B4358F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ч.3 ст.50 УПК РФ</w:t>
      </w:r>
      <w:r w:rsidR="00957D2B">
        <w:rPr>
          <w:sz w:val="24"/>
          <w:szCs w:val="24"/>
          <w:lang w:eastAsia="en-US"/>
        </w:rPr>
        <w:t xml:space="preserve"> назначение защитника судом осуществляется в порядке, установленном Советом ФПА РФ. Правилами АПМО по исполнению Порядка назначения адвоката в уголовном судопроизводстве, утверждённого решением Совета ФПА РФ от 15.03.19г., принятыми Решением Совета АПМО от 18.09.19г. № 14/23-4 и согласованными Решением Совета ФПА РФ от 24.09.19г. (протокол № 5). В соответствии с указанными Правилами распределение среди адвокатов поручений на осуществление защиты по назначению суда осуществляется координаторами ЕЦСЮП АПМО. </w:t>
      </w:r>
    </w:p>
    <w:p w:rsidR="005D1B7B" w:rsidRDefault="00957D2B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Принятие адвокатом К</w:t>
      </w:r>
      <w:r w:rsidR="00A2411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О.О. поручения непосредственно от судьи М</w:t>
      </w:r>
      <w:r w:rsidR="00A24113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>областного суда</w:t>
      </w:r>
      <w:r w:rsidR="00BB5866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 xml:space="preserve">минуя ЕЦСЮП АПМО является прямым нарушением </w:t>
      </w:r>
      <w:r w:rsidR="005D1B7B">
        <w:rPr>
          <w:sz w:val="24"/>
          <w:szCs w:val="24"/>
          <w:lang w:eastAsia="en-US"/>
        </w:rPr>
        <w:t>установленного порядка назначения защитников в уголовном судопроизводстве.</w:t>
      </w:r>
    </w:p>
    <w:p w:rsidR="00957D2B" w:rsidRDefault="005D1B7B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Советом не принимается довод адвоката о том, что принятие поручения непосредственно от судьи Ропота В.И. было продиктовано исключительно интересами подзащитного</w:t>
      </w:r>
      <w:r w:rsidR="00BB4D84">
        <w:rPr>
          <w:sz w:val="24"/>
          <w:szCs w:val="24"/>
          <w:lang w:eastAsia="en-US"/>
        </w:rPr>
        <w:t>, поскольку реализация права на получение квалифицированной юридической помощи</w:t>
      </w:r>
      <w:r w:rsidR="00957D2B">
        <w:rPr>
          <w:sz w:val="24"/>
          <w:szCs w:val="24"/>
          <w:lang w:eastAsia="en-US"/>
        </w:rPr>
        <w:t xml:space="preserve"> </w:t>
      </w:r>
      <w:r w:rsidR="00BB4D84">
        <w:rPr>
          <w:sz w:val="24"/>
          <w:szCs w:val="24"/>
          <w:lang w:eastAsia="en-US"/>
        </w:rPr>
        <w:t>обеспечивается установленной процедурой распределения поручений по назначению органов дознания, органов предварительного следствия или суда.</w:t>
      </w:r>
    </w:p>
    <w:p w:rsidR="002D04C3" w:rsidRDefault="00BB4D84" w:rsidP="002D04C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Советом также не принимается ссылка адвоката на отсутствие своевременного размещения информации о поступивших поручениях на оказание юридической помощи по назначению суда в апелляционной инстанции М</w:t>
      </w:r>
      <w:r w:rsidR="00A2411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областного суда заместителем заведующего </w:t>
      </w:r>
      <w:r w:rsidR="00A24113">
        <w:rPr>
          <w:sz w:val="24"/>
          <w:szCs w:val="24"/>
          <w:lang w:eastAsia="en-US"/>
        </w:rPr>
        <w:t>…..</w:t>
      </w:r>
      <w:r w:rsidR="002D04C3">
        <w:rPr>
          <w:sz w:val="24"/>
          <w:szCs w:val="24"/>
          <w:lang w:eastAsia="en-US"/>
        </w:rPr>
        <w:t xml:space="preserve">, поскольку действия (бездействие) третьих лиц не могут служить оправданием нарушения адвокатом установленного порядка распределения поручений по назначению органов дознания, органов предварительного следствия или суда.  </w:t>
      </w:r>
    </w:p>
    <w:p w:rsidR="002D04C3" w:rsidRDefault="002D04C3" w:rsidP="002D04C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Законные интересы подзащитного распространяются не только на содержательную часть оказываемой юридической помощи (надлежащие объём и качество), но и на соблюдение установленной процедуры вступления в уголовное дело в качестве защитника</w:t>
      </w:r>
      <w:r w:rsidRPr="002D04C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по назначению органов дознания, органов предварительного следствия или суда, в связи с чем Совет не может квалифицировать допущенное адвокатом К</w:t>
      </w:r>
      <w:r w:rsidR="00A2411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О.О. нарушение законодательства об адвокатской деятельности и адвокатуре как малозначительное</w:t>
      </w:r>
      <w:r>
        <w:rPr>
          <w:sz w:val="24"/>
          <w:szCs w:val="24"/>
        </w:rPr>
        <w:t>.</w:t>
      </w:r>
    </w:p>
    <w:p w:rsidR="002D04C3" w:rsidRPr="00FC32C1" w:rsidRDefault="002D04C3" w:rsidP="002D04C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Вместе с тем при назначении меры дисциплинарной ответственности Совет пр</w:t>
      </w:r>
      <w:r w:rsidR="00FC32C1">
        <w:rPr>
          <w:sz w:val="24"/>
          <w:szCs w:val="24"/>
          <w:lang w:eastAsia="en-US"/>
        </w:rPr>
        <w:t>инимает во в</w:t>
      </w:r>
      <w:r w:rsidR="00645135">
        <w:rPr>
          <w:sz w:val="24"/>
          <w:szCs w:val="24"/>
          <w:lang w:eastAsia="en-US"/>
        </w:rPr>
        <w:t>нимание</w:t>
      </w:r>
      <w:r w:rsidR="00FC32C1">
        <w:rPr>
          <w:sz w:val="24"/>
          <w:szCs w:val="24"/>
          <w:lang w:eastAsia="en-US"/>
        </w:rPr>
        <w:t xml:space="preserve"> неоднозначность публичного правового регулирования, осуществляемого в связи с угрозой распространения </w:t>
      </w:r>
      <w:proofErr w:type="spellStart"/>
      <w:r w:rsidR="00FC32C1">
        <w:rPr>
          <w:sz w:val="24"/>
          <w:szCs w:val="24"/>
          <w:lang w:eastAsia="en-US"/>
        </w:rPr>
        <w:t>коронавирусной</w:t>
      </w:r>
      <w:proofErr w:type="spellEnd"/>
      <w:r w:rsidR="00FC32C1">
        <w:rPr>
          <w:sz w:val="24"/>
          <w:szCs w:val="24"/>
          <w:lang w:eastAsia="en-US"/>
        </w:rPr>
        <w:t xml:space="preserve"> инфекции </w:t>
      </w:r>
      <w:r w:rsidR="00FC32C1">
        <w:rPr>
          <w:sz w:val="24"/>
          <w:szCs w:val="24"/>
          <w:lang w:val="en-US" w:eastAsia="en-US"/>
        </w:rPr>
        <w:t>COVID</w:t>
      </w:r>
      <w:r w:rsidR="00FC32C1" w:rsidRPr="00FC32C1">
        <w:rPr>
          <w:sz w:val="24"/>
          <w:szCs w:val="24"/>
          <w:lang w:eastAsia="en-US"/>
        </w:rPr>
        <w:t>-2019</w:t>
      </w:r>
      <w:r w:rsidR="00645135">
        <w:rPr>
          <w:sz w:val="24"/>
          <w:szCs w:val="24"/>
          <w:lang w:eastAsia="en-US"/>
        </w:rPr>
        <w:t>, осложняющую принятие адвокатом юридически безупречных решений в конкретных обстоятельствах, в связи с чем полагает возможным ограничиться объявлением адвокату К</w:t>
      </w:r>
      <w:r w:rsidR="00A24113">
        <w:rPr>
          <w:sz w:val="24"/>
          <w:szCs w:val="24"/>
          <w:lang w:eastAsia="en-US"/>
        </w:rPr>
        <w:t>.</w:t>
      </w:r>
      <w:r w:rsidR="00645135">
        <w:rPr>
          <w:sz w:val="24"/>
          <w:szCs w:val="24"/>
          <w:lang w:eastAsia="en-US"/>
        </w:rPr>
        <w:t>О.О. замечания</w:t>
      </w:r>
      <w:bookmarkStart w:id="4" w:name="_GoBack"/>
      <w:bookmarkEnd w:id="4"/>
      <w:r w:rsidR="00645135">
        <w:rPr>
          <w:sz w:val="24"/>
          <w:szCs w:val="24"/>
          <w:lang w:eastAsia="en-US"/>
        </w:rPr>
        <w:t xml:space="preserve">. </w:t>
      </w:r>
    </w:p>
    <w:p w:rsidR="00BB4D84" w:rsidRDefault="00BB4D84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BB5866" w:rsidRPr="00202ED3" w:rsidRDefault="00BB5866" w:rsidP="00A24113">
      <w:pPr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B020F9" w:rsidRPr="000C2AD7" w:rsidRDefault="006D23CD" w:rsidP="00751BA9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>в установленных действиях адвоката име</w:t>
      </w:r>
      <w:r w:rsidR="00630602" w:rsidRPr="00630602">
        <w:rPr>
          <w:sz w:val="24"/>
          <w:szCs w:val="24"/>
          <w:lang w:eastAsia="en-US"/>
        </w:rPr>
        <w:t>ю</w:t>
      </w:r>
      <w:r w:rsidRPr="00630602">
        <w:rPr>
          <w:sz w:val="24"/>
          <w:szCs w:val="24"/>
          <w:lang w:eastAsia="en-US"/>
        </w:rPr>
        <w:t>тся нарушени</w:t>
      </w:r>
      <w:r w:rsidR="00630602" w:rsidRPr="00630602">
        <w:rPr>
          <w:sz w:val="24"/>
          <w:szCs w:val="24"/>
          <w:lang w:eastAsia="en-US"/>
        </w:rPr>
        <w:t>я</w:t>
      </w:r>
      <w:r w:rsidRPr="00630602">
        <w:rPr>
          <w:sz w:val="24"/>
          <w:szCs w:val="24"/>
          <w:lang w:eastAsia="en-US"/>
        </w:rPr>
        <w:t xml:space="preserve"> норм законодательства об </w:t>
      </w:r>
      <w:r w:rsidRPr="003E7D08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6A4675" w:rsidRPr="006A4675">
        <w:rPr>
          <w:sz w:val="24"/>
          <w:szCs w:val="24"/>
        </w:rPr>
        <w:t>п.п.2 и 4 п.1 ст.7 ФЗ «Об адвокатской деятельности и адвокатуре в РФ», п.п.1 и 9 п.1 ст.9, п.2 ст.5 КПЭА, выразивш</w:t>
      </w:r>
      <w:r w:rsidR="006A4675">
        <w:rPr>
          <w:sz w:val="24"/>
          <w:szCs w:val="24"/>
        </w:rPr>
        <w:t>ие</w:t>
      </w:r>
      <w:r w:rsidR="006A4675" w:rsidRPr="006A4675">
        <w:rPr>
          <w:sz w:val="24"/>
          <w:szCs w:val="24"/>
        </w:rPr>
        <w:t xml:space="preserve">ся в явном </w:t>
      </w:r>
      <w:r w:rsidR="006A4675" w:rsidRPr="006A4675">
        <w:rPr>
          <w:sz w:val="24"/>
          <w:szCs w:val="24"/>
        </w:rPr>
        <w:lastRenderedPageBreak/>
        <w:t xml:space="preserve">игнорировании </w:t>
      </w:r>
      <w:r w:rsidR="006A4675" w:rsidRPr="006A4675">
        <w:rPr>
          <w:bCs/>
          <w:sz w:val="24"/>
          <w:szCs w:val="24"/>
        </w:rPr>
        <w:t xml:space="preserve">Порядка участия адвокатов АПМО в качестве защитника (представителя) по назначению органов дознания, предварительного следствия и суда (утв. </w:t>
      </w:r>
      <w:r w:rsidR="006A4675" w:rsidRPr="006A4675">
        <w:rPr>
          <w:bCs/>
          <w:color w:val="000000"/>
          <w:sz w:val="24"/>
          <w:szCs w:val="24"/>
        </w:rPr>
        <w:t>Решением Совета А</w:t>
      </w:r>
      <w:r w:rsidR="006A4675" w:rsidRPr="006A4675">
        <w:rPr>
          <w:bCs/>
          <w:sz w:val="24"/>
          <w:szCs w:val="24"/>
        </w:rPr>
        <w:t xml:space="preserve">ПМО № 01/23-24 от 24.01.2018г.), </w:t>
      </w:r>
      <w:r w:rsidR="006A4675" w:rsidRPr="006A4675">
        <w:rPr>
          <w:sz w:val="24"/>
          <w:szCs w:val="24"/>
        </w:rPr>
        <w:t>Правил АПМО по исполнению Порядка назначения адвокатов в качестве защитников в уголовном судопроизводстве, утверждённого Решением Совета ФПА РФ от 15.03.2019г. (утв. Решением Совета АПМО от 18.09.2019г. № 14/23-4) – принятии 24.03.2020г. поручения на защиту У</w:t>
      </w:r>
      <w:r w:rsidR="00A24113">
        <w:rPr>
          <w:sz w:val="24"/>
          <w:szCs w:val="24"/>
        </w:rPr>
        <w:t>.</w:t>
      </w:r>
      <w:r w:rsidR="006A4675" w:rsidRPr="006A4675">
        <w:rPr>
          <w:sz w:val="24"/>
          <w:szCs w:val="24"/>
        </w:rPr>
        <w:t>Д. в порядке ст.51 УПК РФ в апелляционной инстанции М</w:t>
      </w:r>
      <w:r w:rsidR="00A24113">
        <w:rPr>
          <w:sz w:val="24"/>
          <w:szCs w:val="24"/>
        </w:rPr>
        <w:t>.</w:t>
      </w:r>
      <w:r w:rsidR="006A4675" w:rsidRPr="006A4675">
        <w:rPr>
          <w:sz w:val="24"/>
          <w:szCs w:val="24"/>
        </w:rPr>
        <w:t xml:space="preserve"> областного суда, вне установленного ЕЦСЮП АПМО графика дежурств, непосредственно от суда, по устному требованию судьи.</w:t>
      </w:r>
    </w:p>
    <w:p w:rsidR="006D23CD" w:rsidRPr="00B020F9" w:rsidRDefault="006D23CD" w:rsidP="00B020F9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8D719E" w:rsidRPr="00B020F9">
        <w:rPr>
          <w:sz w:val="24"/>
          <w:szCs w:val="24"/>
          <w:lang w:eastAsia="en-US"/>
        </w:rPr>
        <w:t xml:space="preserve"> </w:t>
      </w:r>
      <w:r w:rsidR="009F6DDE">
        <w:rPr>
          <w:sz w:val="24"/>
          <w:szCs w:val="24"/>
          <w:lang w:eastAsia="en-US"/>
        </w:rPr>
        <w:t>замечания</w:t>
      </w:r>
      <w:r w:rsidR="00B020F9">
        <w:rPr>
          <w:sz w:val="24"/>
          <w:szCs w:val="24"/>
          <w:lang w:eastAsia="en-US"/>
        </w:rPr>
        <w:t xml:space="preserve"> </w:t>
      </w:r>
      <w:r w:rsidRPr="00B020F9">
        <w:rPr>
          <w:sz w:val="24"/>
          <w:szCs w:val="24"/>
          <w:lang w:eastAsia="en-US"/>
        </w:rPr>
        <w:t xml:space="preserve">в отношении </w:t>
      </w:r>
      <w:r w:rsidR="000C2AD7">
        <w:rPr>
          <w:sz w:val="24"/>
          <w:szCs w:val="24"/>
        </w:rPr>
        <w:t>адвоката</w:t>
      </w:r>
      <w:r w:rsidR="000C2AD7" w:rsidRPr="000C2AD7">
        <w:rPr>
          <w:sz w:val="24"/>
          <w:szCs w:val="24"/>
        </w:rPr>
        <w:t xml:space="preserve"> </w:t>
      </w:r>
      <w:r w:rsidR="00A24113">
        <w:rPr>
          <w:sz w:val="24"/>
          <w:szCs w:val="24"/>
        </w:rPr>
        <w:t>К.О.О.</w:t>
      </w:r>
      <w:r w:rsidR="0041513A" w:rsidRPr="00125710">
        <w:rPr>
          <w:sz w:val="24"/>
          <w:szCs w:val="24"/>
          <w:shd w:val="clear" w:color="auto" w:fill="FFFFFF"/>
        </w:rPr>
        <w:t xml:space="preserve">, </w:t>
      </w:r>
      <w:r w:rsidR="0041513A" w:rsidRPr="00125710">
        <w:rPr>
          <w:sz w:val="24"/>
          <w:szCs w:val="24"/>
        </w:rPr>
        <w:t xml:space="preserve">имеющего регистрационный номер </w:t>
      </w:r>
      <w:r w:rsidR="00A24113">
        <w:rPr>
          <w:sz w:val="24"/>
          <w:szCs w:val="24"/>
        </w:rPr>
        <w:t>…..</w:t>
      </w:r>
      <w:r w:rsidR="0041513A" w:rsidRPr="00125710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ED8" w:rsidRDefault="006F3ED8" w:rsidP="00C01A07">
      <w:r>
        <w:separator/>
      </w:r>
    </w:p>
  </w:endnote>
  <w:endnote w:type="continuationSeparator" w:id="0">
    <w:p w:rsidR="006F3ED8" w:rsidRDefault="006F3ED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ED8" w:rsidRDefault="006F3ED8" w:rsidP="00C01A07">
      <w:r>
        <w:separator/>
      </w:r>
    </w:p>
  </w:footnote>
  <w:footnote w:type="continuationSeparator" w:id="0">
    <w:p w:rsidR="006F3ED8" w:rsidRDefault="006F3ED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F47591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24113">
          <w:rPr>
            <w:noProof/>
          </w:rPr>
          <w:t>3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2C0"/>
    <w:multiLevelType w:val="hybridMultilevel"/>
    <w:tmpl w:val="3F1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2AD7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5710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4D5E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04C3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3748"/>
    <w:rsid w:val="003954F9"/>
    <w:rsid w:val="003A0FE4"/>
    <w:rsid w:val="003B0D6F"/>
    <w:rsid w:val="003C3232"/>
    <w:rsid w:val="003C60A0"/>
    <w:rsid w:val="003D04D1"/>
    <w:rsid w:val="003D1012"/>
    <w:rsid w:val="003D29EA"/>
    <w:rsid w:val="003D4796"/>
    <w:rsid w:val="003E0A88"/>
    <w:rsid w:val="003E16C7"/>
    <w:rsid w:val="003E61A7"/>
    <w:rsid w:val="003E7D08"/>
    <w:rsid w:val="00401C0D"/>
    <w:rsid w:val="004048FA"/>
    <w:rsid w:val="00404C7B"/>
    <w:rsid w:val="004059AE"/>
    <w:rsid w:val="00405B44"/>
    <w:rsid w:val="00406E87"/>
    <w:rsid w:val="00410E09"/>
    <w:rsid w:val="0041513A"/>
    <w:rsid w:val="00423F82"/>
    <w:rsid w:val="00424287"/>
    <w:rsid w:val="00435938"/>
    <w:rsid w:val="004451CE"/>
    <w:rsid w:val="00447BD0"/>
    <w:rsid w:val="00450CAA"/>
    <w:rsid w:val="00450D2B"/>
    <w:rsid w:val="00454D59"/>
    <w:rsid w:val="0046111C"/>
    <w:rsid w:val="004614CD"/>
    <w:rsid w:val="00466AF9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6A8A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04BA"/>
    <w:rsid w:val="00563614"/>
    <w:rsid w:val="00573E1C"/>
    <w:rsid w:val="00583CEB"/>
    <w:rsid w:val="0059091D"/>
    <w:rsid w:val="00594F75"/>
    <w:rsid w:val="00595009"/>
    <w:rsid w:val="005B776D"/>
    <w:rsid w:val="005C0465"/>
    <w:rsid w:val="005D095E"/>
    <w:rsid w:val="005D157E"/>
    <w:rsid w:val="005D1B7B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17D34"/>
    <w:rsid w:val="00626577"/>
    <w:rsid w:val="0062668E"/>
    <w:rsid w:val="00630602"/>
    <w:rsid w:val="00635CE5"/>
    <w:rsid w:val="00645135"/>
    <w:rsid w:val="006451BB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32F6"/>
    <w:rsid w:val="006A4675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5E92"/>
    <w:rsid w:val="006D6268"/>
    <w:rsid w:val="006E72E9"/>
    <w:rsid w:val="006F3ED8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41F1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053D"/>
    <w:rsid w:val="00832545"/>
    <w:rsid w:val="008423DE"/>
    <w:rsid w:val="00850AA5"/>
    <w:rsid w:val="008602D0"/>
    <w:rsid w:val="00860E3B"/>
    <w:rsid w:val="008708C5"/>
    <w:rsid w:val="008713BA"/>
    <w:rsid w:val="0087226C"/>
    <w:rsid w:val="00872DA2"/>
    <w:rsid w:val="0087337B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A83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57D2B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44EC"/>
    <w:rsid w:val="009E70E8"/>
    <w:rsid w:val="009F32E8"/>
    <w:rsid w:val="009F6DDE"/>
    <w:rsid w:val="009F7C40"/>
    <w:rsid w:val="00A01291"/>
    <w:rsid w:val="00A02FAF"/>
    <w:rsid w:val="00A06A70"/>
    <w:rsid w:val="00A130FA"/>
    <w:rsid w:val="00A13B3A"/>
    <w:rsid w:val="00A15751"/>
    <w:rsid w:val="00A20BA8"/>
    <w:rsid w:val="00A24113"/>
    <w:rsid w:val="00A2657C"/>
    <w:rsid w:val="00A30842"/>
    <w:rsid w:val="00A349C6"/>
    <w:rsid w:val="00A456AE"/>
    <w:rsid w:val="00A525C8"/>
    <w:rsid w:val="00A57B1A"/>
    <w:rsid w:val="00A62FB2"/>
    <w:rsid w:val="00A700D8"/>
    <w:rsid w:val="00A7363E"/>
    <w:rsid w:val="00A73CB6"/>
    <w:rsid w:val="00A752A3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5756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4358F"/>
    <w:rsid w:val="00B56AC5"/>
    <w:rsid w:val="00B63E34"/>
    <w:rsid w:val="00B6475D"/>
    <w:rsid w:val="00B71856"/>
    <w:rsid w:val="00B71EA4"/>
    <w:rsid w:val="00B742DF"/>
    <w:rsid w:val="00B765C9"/>
    <w:rsid w:val="00B80CFB"/>
    <w:rsid w:val="00B84150"/>
    <w:rsid w:val="00B86A11"/>
    <w:rsid w:val="00B94B62"/>
    <w:rsid w:val="00B959A1"/>
    <w:rsid w:val="00BA3F0D"/>
    <w:rsid w:val="00BB0735"/>
    <w:rsid w:val="00BB17F9"/>
    <w:rsid w:val="00BB4D84"/>
    <w:rsid w:val="00BB5548"/>
    <w:rsid w:val="00BB5866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1657E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66DEC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1F9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6268"/>
    <w:rsid w:val="00D51FEA"/>
    <w:rsid w:val="00D52E96"/>
    <w:rsid w:val="00D57A42"/>
    <w:rsid w:val="00D60171"/>
    <w:rsid w:val="00D60EC4"/>
    <w:rsid w:val="00D64231"/>
    <w:rsid w:val="00D64291"/>
    <w:rsid w:val="00D65306"/>
    <w:rsid w:val="00D7361D"/>
    <w:rsid w:val="00D74EE8"/>
    <w:rsid w:val="00D75654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4B45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61551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3E9F"/>
    <w:rsid w:val="00F45A89"/>
    <w:rsid w:val="00F47591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C2A45"/>
    <w:rsid w:val="00FC32C1"/>
    <w:rsid w:val="00FE12E6"/>
    <w:rsid w:val="00FE1405"/>
    <w:rsid w:val="00FE393C"/>
    <w:rsid w:val="00FF2DB2"/>
    <w:rsid w:val="00FF3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2019-07-30T10:05:00Z</cp:lastPrinted>
  <dcterms:created xsi:type="dcterms:W3CDTF">2020-06-29T19:12:00Z</dcterms:created>
  <dcterms:modified xsi:type="dcterms:W3CDTF">2022-03-25T18:10:00Z</dcterms:modified>
</cp:coreProperties>
</file>